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715C9B4F">
                      <wp:simplePos x="0" y="0"/>
                      <wp:positionH relativeFrom="column">
                        <wp:posOffset>130175</wp:posOffset>
                      </wp:positionH>
                      <wp:positionV relativeFrom="paragraph">
                        <wp:posOffset>247650</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083583BC" w14:textId="77777777" w:rsidR="00CA69AD" w:rsidRDefault="00CA69AD" w:rsidP="00CA69AD">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What Kind of Music </w:t>
                                  </w:r>
                                  <w:proofErr w:type="gramStart"/>
                                  <w:r>
                                    <w:rPr>
                                      <w:rFonts w:ascii="Arial" w:hAnsi="Arial" w:cs="Arial"/>
                                      <w:b/>
                                      <w:bCs/>
                                      <w:i/>
                                      <w:iCs/>
                                      <w:sz w:val="72"/>
                                      <w:szCs w:val="72"/>
                                      <w14:ligatures w14:val="none"/>
                                    </w:rPr>
                                    <w:t>In  Worship</w:t>
                                  </w:r>
                                  <w:proofErr w:type="gramEnd"/>
                                  <w:r>
                                    <w:rPr>
                                      <w:rFonts w:ascii="Arial" w:hAnsi="Arial" w:cs="Arial"/>
                                      <w:b/>
                                      <w:bCs/>
                                      <w:i/>
                                      <w:iCs/>
                                      <w:sz w:val="72"/>
                                      <w:szCs w:val="72"/>
                                      <w14:ligatures w14:val="none"/>
                                    </w:rPr>
                                    <w:t>?</w:t>
                                  </w:r>
                                </w:p>
                                <w:p w14:paraId="080B7B6C" w14:textId="77777777" w:rsidR="00CA69AD" w:rsidRDefault="00CA69AD" w:rsidP="00CA69AD">
                                  <w:pPr>
                                    <w:widowControl w:val="0"/>
                                    <w:rPr>
                                      <w:rFonts w:ascii="Calibri" w:hAnsi="Calibri" w:cs="Calibri"/>
                                      <w14:ligatures w14:val="none"/>
                                    </w:rPr>
                                  </w:pPr>
                                  <w:r>
                                    <w:rPr>
                                      <w14:ligatures w14:val="none"/>
                                    </w:rPr>
                                    <w:t> </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10.25pt;margin-top:19.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083583BC" w14:textId="77777777" w:rsidR="00CA69AD" w:rsidRDefault="00CA69AD" w:rsidP="00CA69AD">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What Kind of Music </w:t>
                            </w:r>
                            <w:proofErr w:type="gramStart"/>
                            <w:r>
                              <w:rPr>
                                <w:rFonts w:ascii="Arial" w:hAnsi="Arial" w:cs="Arial"/>
                                <w:b/>
                                <w:bCs/>
                                <w:i/>
                                <w:iCs/>
                                <w:sz w:val="72"/>
                                <w:szCs w:val="72"/>
                                <w14:ligatures w14:val="none"/>
                              </w:rPr>
                              <w:t>In  Worship</w:t>
                            </w:r>
                            <w:proofErr w:type="gramEnd"/>
                            <w:r>
                              <w:rPr>
                                <w:rFonts w:ascii="Arial" w:hAnsi="Arial" w:cs="Arial"/>
                                <w:b/>
                                <w:bCs/>
                                <w:i/>
                                <w:iCs/>
                                <w:sz w:val="72"/>
                                <w:szCs w:val="72"/>
                                <w14:ligatures w14:val="none"/>
                              </w:rPr>
                              <w:t>?</w:t>
                            </w:r>
                          </w:p>
                          <w:p w14:paraId="080B7B6C" w14:textId="77777777" w:rsidR="00CA69AD" w:rsidRDefault="00CA69AD" w:rsidP="00CA69AD">
                            <w:pPr>
                              <w:widowControl w:val="0"/>
                              <w:rPr>
                                <w:rFonts w:ascii="Calibri" w:hAnsi="Calibri" w:cs="Calibri"/>
                                <w14:ligatures w14:val="none"/>
                              </w:rPr>
                            </w:pPr>
                            <w:r>
                              <w:rPr>
                                <w14:ligatures w14:val="none"/>
                              </w:rPr>
                              <w:t> </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5B6EB" w14:textId="5264E407" w:rsidR="00CA69AD" w:rsidRPr="00CA69AD" w:rsidRDefault="00CA69AD" w:rsidP="00CA69AD">
                                  <w:pPr>
                                    <w:pStyle w:val="DefaultText"/>
                                    <w:widowControl w:val="0"/>
                                    <w:jc w:val="both"/>
                                    <w:rPr>
                                      <w:rFonts w:ascii="Arial" w:hAnsi="Arial" w:cs="Arial"/>
                                      <w:sz w:val="18"/>
                                      <w:szCs w:val="18"/>
                                      <w14:ligatures w14:val="none"/>
                                    </w:rPr>
                                  </w:pPr>
                                  <w:r w:rsidRPr="00CA69AD">
                                    <w:rPr>
                                      <w:rFonts w:ascii="Arial" w:hAnsi="Arial" w:cs="Arial"/>
                                      <w:sz w:val="18"/>
                                      <w:szCs w:val="18"/>
                                      <w14:ligatures w14:val="none"/>
                                    </w:rPr>
                                    <w:t xml:space="preserve"> for it would be using a different kind than what God has authorized for worship.  What is true concerning this act of worship is true concerning the music we offer up to God as worship.</w:t>
                                  </w:r>
                                </w:p>
                                <w:p w14:paraId="5AB726AB" w14:textId="77777777" w:rsidR="00CA69AD" w:rsidRPr="00836AB1" w:rsidRDefault="00CA69AD" w:rsidP="00CA69AD">
                                  <w:pPr>
                                    <w:pStyle w:val="DefaultText"/>
                                    <w:widowControl w:val="0"/>
                                    <w:jc w:val="both"/>
                                    <w:rPr>
                                      <w:rFonts w:ascii="Arial" w:hAnsi="Arial" w:cs="Arial"/>
                                      <w:sz w:val="6"/>
                                      <w:szCs w:val="6"/>
                                      <w14:ligatures w14:val="none"/>
                                    </w:rPr>
                                  </w:pPr>
                                  <w:r w:rsidRPr="00836AB1">
                                    <w:rPr>
                                      <w:rFonts w:ascii="Arial" w:hAnsi="Arial" w:cs="Arial"/>
                                      <w:sz w:val="10"/>
                                      <w:szCs w:val="10"/>
                                      <w14:ligatures w14:val="none"/>
                                    </w:rPr>
                                    <w:t> </w:t>
                                  </w:r>
                                </w:p>
                                <w:p w14:paraId="3F534B08" w14:textId="77777777" w:rsidR="00CA69AD" w:rsidRPr="00CA69AD" w:rsidRDefault="00CA69AD" w:rsidP="00CA69AD">
                                  <w:pPr>
                                    <w:pStyle w:val="DefaultText"/>
                                    <w:widowControl w:val="0"/>
                                    <w:jc w:val="both"/>
                                    <w:rPr>
                                      <w:rFonts w:ascii="Arial" w:hAnsi="Arial" w:cs="Arial"/>
                                      <w:sz w:val="18"/>
                                      <w:szCs w:val="18"/>
                                      <w14:ligatures w14:val="none"/>
                                    </w:rPr>
                                  </w:pPr>
                                  <w:r w:rsidRPr="00CA69AD">
                                    <w:rPr>
                                      <w:rFonts w:ascii="Arial" w:hAnsi="Arial" w:cs="Arial"/>
                                      <w:sz w:val="18"/>
                                      <w:szCs w:val="18"/>
                                      <w14:ligatures w14:val="none"/>
                                    </w:rPr>
                                    <w:t xml:space="preserve">     If God had just said, "Make music", then that would be general authority and we could make any kind of music. But He has specified singing and that excludes all other kinds of music. </w:t>
                                  </w:r>
                                </w:p>
                                <w:p w14:paraId="797254BC" w14:textId="77777777" w:rsidR="00CA69AD" w:rsidRPr="00836AB1" w:rsidRDefault="00CA69AD" w:rsidP="00CA69AD">
                                  <w:pPr>
                                    <w:pStyle w:val="DefaultText"/>
                                    <w:widowControl w:val="0"/>
                                    <w:jc w:val="both"/>
                                    <w:rPr>
                                      <w:rFonts w:ascii="Arial" w:hAnsi="Arial" w:cs="Arial"/>
                                      <w:sz w:val="10"/>
                                      <w:szCs w:val="10"/>
                                      <w14:ligatures w14:val="none"/>
                                    </w:rPr>
                                  </w:pPr>
                                  <w:r w:rsidRPr="00836AB1">
                                    <w:rPr>
                                      <w:rFonts w:ascii="Arial" w:hAnsi="Arial" w:cs="Arial"/>
                                      <w:sz w:val="10"/>
                                      <w:szCs w:val="10"/>
                                      <w14:ligatures w14:val="none"/>
                                    </w:rPr>
                                    <w:t> </w:t>
                                  </w:r>
                                </w:p>
                                <w:p w14:paraId="3229A08A" w14:textId="59BAA1CF" w:rsidR="00CA69AD" w:rsidRPr="00CA69AD" w:rsidRDefault="00CA69AD" w:rsidP="00CA69AD">
                                  <w:pPr>
                                    <w:pStyle w:val="DefaultText"/>
                                    <w:widowControl w:val="0"/>
                                    <w:jc w:val="both"/>
                                    <w:rPr>
                                      <w:rFonts w:ascii="Arial" w:hAnsi="Arial" w:cs="Arial"/>
                                      <w:sz w:val="18"/>
                                      <w:szCs w:val="18"/>
                                      <w14:ligatures w14:val="none"/>
                                    </w:rPr>
                                  </w:pPr>
                                  <w:r w:rsidRPr="00CA69AD">
                                    <w:rPr>
                                      <w:rFonts w:ascii="Arial" w:hAnsi="Arial" w:cs="Arial"/>
                                      <w:sz w:val="18"/>
                                      <w:szCs w:val="18"/>
                                      <w14:ligatures w14:val="none"/>
                                    </w:rPr>
                                    <w:t xml:space="preserve">   </w:t>
                                  </w:r>
                                  <w:r w:rsidR="00E166AC">
                                    <w:rPr>
                                      <w:rFonts w:ascii="Arial" w:hAnsi="Arial" w:cs="Arial"/>
                                      <w:sz w:val="18"/>
                                      <w:szCs w:val="18"/>
                                      <w14:ligatures w14:val="none"/>
                                    </w:rPr>
                                    <w:t xml:space="preserve"> </w:t>
                                  </w:r>
                                  <w:r w:rsidRPr="00CA69AD">
                                    <w:rPr>
                                      <w:rFonts w:ascii="Arial" w:hAnsi="Arial" w:cs="Arial"/>
                                      <w:sz w:val="18"/>
                                      <w:szCs w:val="18"/>
                                      <w14:ligatures w14:val="none"/>
                                    </w:rPr>
                                    <w:t xml:space="preserve">Some argue that since God accepted instrumental music under the Old Testament it must be acceptable today.  However, it must be remembered that we live under the New Covenant, the Old Covenant having been taken away (Heb. 10:9; Col. 2:14).  There were many things that were performed in the worship of the Old Covenant (animal sacrifices, the burning of incense, etc.) that are not authorized under Christ's New Covenant including the use of instruments. </w:t>
                                  </w:r>
                                </w:p>
                                <w:p w14:paraId="0200ABDF" w14:textId="77777777" w:rsidR="00CA69AD" w:rsidRPr="00836AB1" w:rsidRDefault="00CA69AD" w:rsidP="00CA69AD">
                                  <w:pPr>
                                    <w:pStyle w:val="DefaultText"/>
                                    <w:widowControl w:val="0"/>
                                    <w:jc w:val="both"/>
                                    <w:rPr>
                                      <w:rFonts w:ascii="Arial" w:hAnsi="Arial" w:cs="Arial"/>
                                      <w:sz w:val="10"/>
                                      <w:szCs w:val="10"/>
                                      <w14:ligatures w14:val="none"/>
                                    </w:rPr>
                                  </w:pPr>
                                  <w:r w:rsidRPr="00836AB1">
                                    <w:rPr>
                                      <w:rFonts w:ascii="Arial" w:hAnsi="Arial" w:cs="Arial"/>
                                      <w:sz w:val="10"/>
                                      <w:szCs w:val="10"/>
                                      <w14:ligatures w14:val="none"/>
                                    </w:rPr>
                                    <w:t> </w:t>
                                  </w:r>
                                </w:p>
                                <w:p w14:paraId="6ECE4667" w14:textId="77777777" w:rsidR="00CA69AD" w:rsidRDefault="00CA69AD" w:rsidP="00CA69AD">
                                  <w:pPr>
                                    <w:pStyle w:val="DefaultText"/>
                                    <w:widowControl w:val="0"/>
                                    <w:jc w:val="both"/>
                                    <w:rPr>
                                      <w:rFonts w:ascii="Arial" w:hAnsi="Arial" w:cs="Arial"/>
                                      <w:sz w:val="20"/>
                                      <w:szCs w:val="20"/>
                                      <w14:ligatures w14:val="none"/>
                                    </w:rPr>
                                  </w:pPr>
                                  <w:r w:rsidRPr="00CA69AD">
                                    <w:rPr>
                                      <w:rFonts w:ascii="Arial" w:hAnsi="Arial" w:cs="Arial"/>
                                      <w:sz w:val="18"/>
                                      <w:szCs w:val="18"/>
                                      <w14:ligatures w14:val="none"/>
                                    </w:rPr>
                                    <w:t xml:space="preserve">     If we offer up to God only that which He has authorized in His New Covenant with the proper attitude we are sure to be offering what is pleasing</w:t>
                                  </w:r>
                                  <w:r>
                                    <w:rPr>
                                      <w:rFonts w:ascii="Arial" w:hAnsi="Arial" w:cs="Arial"/>
                                      <w:sz w:val="20"/>
                                      <w:szCs w:val="20"/>
                                      <w14:ligatures w14:val="none"/>
                                    </w:rPr>
                                    <w:t xml:space="preserve"> and acceptable to Him.</w:t>
                                  </w:r>
                                </w:p>
                                <w:p w14:paraId="7A6FC6B1" w14:textId="77777777" w:rsidR="00CA69AD" w:rsidRPr="00836AB1" w:rsidRDefault="00CA69AD" w:rsidP="00CA69AD">
                                  <w:pPr>
                                    <w:widowControl w:val="0"/>
                                    <w:rPr>
                                      <w:rFonts w:ascii="Calibri" w:hAnsi="Calibri" w:cs="Calibri"/>
                                      <w:sz w:val="4"/>
                                      <w:szCs w:val="4"/>
                                      <w14:ligatures w14:val="none"/>
                                    </w:rPr>
                                  </w:pPr>
                                  <w:r w:rsidRPr="00836AB1">
                                    <w:rPr>
                                      <w:sz w:val="4"/>
                                      <w:szCs w:val="4"/>
                                      <w14:ligatures w14:val="none"/>
                                    </w:rPr>
                                    <w:t> </w:t>
                                  </w:r>
                                </w:p>
                                <w:p w14:paraId="6FAEC1BF" w14:textId="2D266D03" w:rsidR="0016425A" w:rsidRDefault="0016425A" w:rsidP="0016425A">
                                  <w:pPr>
                                    <w:widowControl w:val="0"/>
                                    <w:jc w:val="both"/>
                                    <w:rPr>
                                      <w:sz w:val="19"/>
                                      <w:szCs w:val="19"/>
                                      <w14:ligatures w14:val="none"/>
                                    </w:rPr>
                                  </w:pPr>
                                  <w:r w:rsidRPr="0016425A">
                                    <w:rPr>
                                      <w:sz w:val="19"/>
                                      <w:szCs w:val="19"/>
                                      <w14:ligatures w14:val="none"/>
                                    </w:rPr>
                                    <w:t> </w:t>
                                  </w:r>
                                  <w:r>
                                    <w:rPr>
                                      <w:sz w:val="19"/>
                                      <w:szCs w:val="19"/>
                                      <w14:ligatures w14:val="none"/>
                                    </w:rPr>
                                    <w:t xml:space="preserve">   </w:t>
                                  </w:r>
                                </w:p>
                                <w:p w14:paraId="41C31A4E" w14:textId="7B6F1613" w:rsidR="00091BF6" w:rsidRPr="00836AB1" w:rsidRDefault="0031563F" w:rsidP="0016425A">
                                  <w:pPr>
                                    <w:widowControl w:val="0"/>
                                    <w:jc w:val="right"/>
                                    <w:rPr>
                                      <w:rFonts w:ascii="Calibri" w:hAnsi="Calibri" w:cs="Calibri"/>
                                      <w:sz w:val="18"/>
                                      <w:szCs w:val="18"/>
                                    </w:rPr>
                                  </w:pPr>
                                  <w:r w:rsidRPr="0031563F">
                                    <w:rPr>
                                      <w:rFonts w:ascii="Arial" w:hAnsi="Arial" w:cs="Arial"/>
                                      <w:sz w:val="19"/>
                                      <w:szCs w:val="19"/>
                                      <w14:ligatures w14:val="none"/>
                                    </w:rPr>
                                    <w:t xml:space="preserve"> </w:t>
                                  </w:r>
                                  <w:r>
                                    <w:rPr>
                                      <w:rFonts w:ascii="Arial" w:hAnsi="Arial" w:cs="Arial"/>
                                      <w:sz w:val="19"/>
                                      <w:szCs w:val="19"/>
                                      <w14:ligatures w14:val="none"/>
                                    </w:rPr>
                                    <w:t xml:space="preserve">    </w:t>
                                  </w:r>
                                  <w:r w:rsidR="00091BF6" w:rsidRPr="00091BF6">
                                    <w:rPr>
                                      <w:rFonts w:ascii="Arial" w:hAnsi="Arial" w:cs="Arial"/>
                                      <w:sz w:val="19"/>
                                      <w:szCs w:val="19"/>
                                      <w14:ligatures w14:val="none"/>
                                    </w:rPr>
                                    <w:tab/>
                                    <w:t xml:space="preserve">                              </w:t>
                                  </w:r>
                                  <w:r>
                                    <w:rPr>
                                      <w:rFonts w:ascii="Arial" w:hAnsi="Arial" w:cs="Arial"/>
                                      <w:sz w:val="19"/>
                                      <w:szCs w:val="19"/>
                                      <w14:ligatures w14:val="none"/>
                                    </w:rPr>
                                    <w:t xml:space="preserve">        </w:t>
                                  </w:r>
                                  <w:r w:rsidR="00091BF6" w:rsidRPr="00836AB1">
                                    <w:rPr>
                                      <w:rFonts w:ascii="Arial" w:hAnsi="Arial" w:cs="Arial"/>
                                      <w:sz w:val="18"/>
                                      <w:szCs w:val="18"/>
                                      <w14:ligatures w14:val="none"/>
                                    </w:rPr>
                                    <w:t>Paul Smithson</w:t>
                                  </w:r>
                                </w:p>
                                <w:p w14:paraId="5605974C" w14:textId="77777777" w:rsidR="00836AB1" w:rsidRPr="00836AB1" w:rsidRDefault="00091BF6" w:rsidP="00836AB1">
                                  <w:pPr>
                                    <w:widowControl w:val="0"/>
                                    <w:jc w:val="both"/>
                                    <w:rPr>
                                      <w:sz w:val="12"/>
                                      <w:szCs w:val="12"/>
                                      <w14:ligatures w14:val="none"/>
                                    </w:rPr>
                                  </w:pPr>
                                  <w:r w:rsidRPr="00836AB1">
                                    <w:rPr>
                                      <w:sz w:val="12"/>
                                      <w:szCs w:val="12"/>
                                      <w14:ligatures w14:val="none"/>
                                    </w:rPr>
                                    <w:t> </w:t>
                                  </w:r>
                                  <w:bookmarkStart w:id="0" w:name="_Hlk60215318"/>
                                </w:p>
                                <w:p w14:paraId="3968BAC0" w14:textId="006C4E54" w:rsidR="00DA1152" w:rsidRPr="007A29E4" w:rsidRDefault="00DA1152" w:rsidP="00836AB1">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Pr="00836AB1" w:rsidRDefault="007A29E4" w:rsidP="00EC4396">
                                  <w:pPr>
                                    <w:jc w:val="center"/>
                                    <w:rPr>
                                      <w:rFonts w:asciiTheme="minorHAnsi" w:hAnsiTheme="minorHAnsi" w:cstheme="minorHAnsi"/>
                                      <w:b/>
                                      <w:bCs/>
                                      <w:sz w:val="10"/>
                                      <w:szCs w:val="10"/>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4F35B6EB" w14:textId="5264E407" w:rsidR="00CA69AD" w:rsidRPr="00CA69AD" w:rsidRDefault="00CA69AD" w:rsidP="00CA69AD">
                            <w:pPr>
                              <w:pStyle w:val="DefaultText"/>
                              <w:widowControl w:val="0"/>
                              <w:jc w:val="both"/>
                              <w:rPr>
                                <w:rFonts w:ascii="Arial" w:hAnsi="Arial" w:cs="Arial"/>
                                <w:sz w:val="18"/>
                                <w:szCs w:val="18"/>
                                <w14:ligatures w14:val="none"/>
                              </w:rPr>
                            </w:pPr>
                            <w:r w:rsidRPr="00CA69AD">
                              <w:rPr>
                                <w:rFonts w:ascii="Arial" w:hAnsi="Arial" w:cs="Arial"/>
                                <w:sz w:val="18"/>
                                <w:szCs w:val="18"/>
                                <w14:ligatures w14:val="none"/>
                              </w:rPr>
                              <w:t xml:space="preserve"> for it would be using a different kind than what God has authorized for worship.  What is true concerning this act of worship is true concerning the music we offer up to God as worship.</w:t>
                            </w:r>
                          </w:p>
                          <w:p w14:paraId="5AB726AB" w14:textId="77777777" w:rsidR="00CA69AD" w:rsidRPr="00836AB1" w:rsidRDefault="00CA69AD" w:rsidP="00CA69AD">
                            <w:pPr>
                              <w:pStyle w:val="DefaultText"/>
                              <w:widowControl w:val="0"/>
                              <w:jc w:val="both"/>
                              <w:rPr>
                                <w:rFonts w:ascii="Arial" w:hAnsi="Arial" w:cs="Arial"/>
                                <w:sz w:val="6"/>
                                <w:szCs w:val="6"/>
                                <w14:ligatures w14:val="none"/>
                              </w:rPr>
                            </w:pPr>
                            <w:r w:rsidRPr="00836AB1">
                              <w:rPr>
                                <w:rFonts w:ascii="Arial" w:hAnsi="Arial" w:cs="Arial"/>
                                <w:sz w:val="10"/>
                                <w:szCs w:val="10"/>
                                <w14:ligatures w14:val="none"/>
                              </w:rPr>
                              <w:t> </w:t>
                            </w:r>
                          </w:p>
                          <w:p w14:paraId="3F534B08" w14:textId="77777777" w:rsidR="00CA69AD" w:rsidRPr="00CA69AD" w:rsidRDefault="00CA69AD" w:rsidP="00CA69AD">
                            <w:pPr>
                              <w:pStyle w:val="DefaultText"/>
                              <w:widowControl w:val="0"/>
                              <w:jc w:val="both"/>
                              <w:rPr>
                                <w:rFonts w:ascii="Arial" w:hAnsi="Arial" w:cs="Arial"/>
                                <w:sz w:val="18"/>
                                <w:szCs w:val="18"/>
                                <w14:ligatures w14:val="none"/>
                              </w:rPr>
                            </w:pPr>
                            <w:r w:rsidRPr="00CA69AD">
                              <w:rPr>
                                <w:rFonts w:ascii="Arial" w:hAnsi="Arial" w:cs="Arial"/>
                                <w:sz w:val="18"/>
                                <w:szCs w:val="18"/>
                                <w14:ligatures w14:val="none"/>
                              </w:rPr>
                              <w:t xml:space="preserve">     If God had just said, "Make music", then that would be general authority and we could make any kind of music. But He has specified singing and that excludes all other kinds of music. </w:t>
                            </w:r>
                          </w:p>
                          <w:p w14:paraId="797254BC" w14:textId="77777777" w:rsidR="00CA69AD" w:rsidRPr="00836AB1" w:rsidRDefault="00CA69AD" w:rsidP="00CA69AD">
                            <w:pPr>
                              <w:pStyle w:val="DefaultText"/>
                              <w:widowControl w:val="0"/>
                              <w:jc w:val="both"/>
                              <w:rPr>
                                <w:rFonts w:ascii="Arial" w:hAnsi="Arial" w:cs="Arial"/>
                                <w:sz w:val="10"/>
                                <w:szCs w:val="10"/>
                                <w14:ligatures w14:val="none"/>
                              </w:rPr>
                            </w:pPr>
                            <w:r w:rsidRPr="00836AB1">
                              <w:rPr>
                                <w:rFonts w:ascii="Arial" w:hAnsi="Arial" w:cs="Arial"/>
                                <w:sz w:val="10"/>
                                <w:szCs w:val="10"/>
                                <w14:ligatures w14:val="none"/>
                              </w:rPr>
                              <w:t> </w:t>
                            </w:r>
                          </w:p>
                          <w:p w14:paraId="3229A08A" w14:textId="59BAA1CF" w:rsidR="00CA69AD" w:rsidRPr="00CA69AD" w:rsidRDefault="00CA69AD" w:rsidP="00CA69AD">
                            <w:pPr>
                              <w:pStyle w:val="DefaultText"/>
                              <w:widowControl w:val="0"/>
                              <w:jc w:val="both"/>
                              <w:rPr>
                                <w:rFonts w:ascii="Arial" w:hAnsi="Arial" w:cs="Arial"/>
                                <w:sz w:val="18"/>
                                <w:szCs w:val="18"/>
                                <w14:ligatures w14:val="none"/>
                              </w:rPr>
                            </w:pPr>
                            <w:r w:rsidRPr="00CA69AD">
                              <w:rPr>
                                <w:rFonts w:ascii="Arial" w:hAnsi="Arial" w:cs="Arial"/>
                                <w:sz w:val="18"/>
                                <w:szCs w:val="18"/>
                                <w14:ligatures w14:val="none"/>
                              </w:rPr>
                              <w:t xml:space="preserve">   </w:t>
                            </w:r>
                            <w:r w:rsidR="00E166AC">
                              <w:rPr>
                                <w:rFonts w:ascii="Arial" w:hAnsi="Arial" w:cs="Arial"/>
                                <w:sz w:val="18"/>
                                <w:szCs w:val="18"/>
                                <w14:ligatures w14:val="none"/>
                              </w:rPr>
                              <w:t xml:space="preserve"> </w:t>
                            </w:r>
                            <w:r w:rsidRPr="00CA69AD">
                              <w:rPr>
                                <w:rFonts w:ascii="Arial" w:hAnsi="Arial" w:cs="Arial"/>
                                <w:sz w:val="18"/>
                                <w:szCs w:val="18"/>
                                <w14:ligatures w14:val="none"/>
                              </w:rPr>
                              <w:t xml:space="preserve">Some argue that since God accepted instrumental music under the Old Testament it must be acceptable today.  However, it must be remembered that we live under the New Covenant, the Old Covenant having been taken away (Heb. 10:9; Col. 2:14).  There were many things that were performed in the worship of the Old Covenant (animal sacrifices, the burning of incense, etc.) that are not authorized under Christ's New Covenant including the use of instruments. </w:t>
                            </w:r>
                          </w:p>
                          <w:p w14:paraId="0200ABDF" w14:textId="77777777" w:rsidR="00CA69AD" w:rsidRPr="00836AB1" w:rsidRDefault="00CA69AD" w:rsidP="00CA69AD">
                            <w:pPr>
                              <w:pStyle w:val="DefaultText"/>
                              <w:widowControl w:val="0"/>
                              <w:jc w:val="both"/>
                              <w:rPr>
                                <w:rFonts w:ascii="Arial" w:hAnsi="Arial" w:cs="Arial"/>
                                <w:sz w:val="10"/>
                                <w:szCs w:val="10"/>
                                <w14:ligatures w14:val="none"/>
                              </w:rPr>
                            </w:pPr>
                            <w:r w:rsidRPr="00836AB1">
                              <w:rPr>
                                <w:rFonts w:ascii="Arial" w:hAnsi="Arial" w:cs="Arial"/>
                                <w:sz w:val="10"/>
                                <w:szCs w:val="10"/>
                                <w14:ligatures w14:val="none"/>
                              </w:rPr>
                              <w:t> </w:t>
                            </w:r>
                          </w:p>
                          <w:p w14:paraId="6ECE4667" w14:textId="77777777" w:rsidR="00CA69AD" w:rsidRDefault="00CA69AD" w:rsidP="00CA69AD">
                            <w:pPr>
                              <w:pStyle w:val="DefaultText"/>
                              <w:widowControl w:val="0"/>
                              <w:jc w:val="both"/>
                              <w:rPr>
                                <w:rFonts w:ascii="Arial" w:hAnsi="Arial" w:cs="Arial"/>
                                <w:sz w:val="20"/>
                                <w:szCs w:val="20"/>
                                <w14:ligatures w14:val="none"/>
                              </w:rPr>
                            </w:pPr>
                            <w:r w:rsidRPr="00CA69AD">
                              <w:rPr>
                                <w:rFonts w:ascii="Arial" w:hAnsi="Arial" w:cs="Arial"/>
                                <w:sz w:val="18"/>
                                <w:szCs w:val="18"/>
                                <w14:ligatures w14:val="none"/>
                              </w:rPr>
                              <w:t xml:space="preserve">     If we offer up to God only that which He has authorized in His New Covenant with the proper attitude we are sure to be offering what is pleasing</w:t>
                            </w:r>
                            <w:r>
                              <w:rPr>
                                <w:rFonts w:ascii="Arial" w:hAnsi="Arial" w:cs="Arial"/>
                                <w:sz w:val="20"/>
                                <w:szCs w:val="20"/>
                                <w14:ligatures w14:val="none"/>
                              </w:rPr>
                              <w:t xml:space="preserve"> and acceptable to Him.</w:t>
                            </w:r>
                          </w:p>
                          <w:p w14:paraId="7A6FC6B1" w14:textId="77777777" w:rsidR="00CA69AD" w:rsidRPr="00836AB1" w:rsidRDefault="00CA69AD" w:rsidP="00CA69AD">
                            <w:pPr>
                              <w:widowControl w:val="0"/>
                              <w:rPr>
                                <w:rFonts w:ascii="Calibri" w:hAnsi="Calibri" w:cs="Calibri"/>
                                <w:sz w:val="4"/>
                                <w:szCs w:val="4"/>
                                <w14:ligatures w14:val="none"/>
                              </w:rPr>
                            </w:pPr>
                            <w:r w:rsidRPr="00836AB1">
                              <w:rPr>
                                <w:sz w:val="4"/>
                                <w:szCs w:val="4"/>
                                <w14:ligatures w14:val="none"/>
                              </w:rPr>
                              <w:t> </w:t>
                            </w:r>
                          </w:p>
                          <w:p w14:paraId="6FAEC1BF" w14:textId="2D266D03" w:rsidR="0016425A" w:rsidRDefault="0016425A" w:rsidP="0016425A">
                            <w:pPr>
                              <w:widowControl w:val="0"/>
                              <w:jc w:val="both"/>
                              <w:rPr>
                                <w:sz w:val="19"/>
                                <w:szCs w:val="19"/>
                                <w14:ligatures w14:val="none"/>
                              </w:rPr>
                            </w:pPr>
                            <w:r w:rsidRPr="0016425A">
                              <w:rPr>
                                <w:sz w:val="19"/>
                                <w:szCs w:val="19"/>
                                <w14:ligatures w14:val="none"/>
                              </w:rPr>
                              <w:t> </w:t>
                            </w:r>
                            <w:r>
                              <w:rPr>
                                <w:sz w:val="19"/>
                                <w:szCs w:val="19"/>
                                <w14:ligatures w14:val="none"/>
                              </w:rPr>
                              <w:t xml:space="preserve">   </w:t>
                            </w:r>
                          </w:p>
                          <w:p w14:paraId="41C31A4E" w14:textId="7B6F1613" w:rsidR="00091BF6" w:rsidRPr="00836AB1" w:rsidRDefault="0031563F" w:rsidP="0016425A">
                            <w:pPr>
                              <w:widowControl w:val="0"/>
                              <w:jc w:val="right"/>
                              <w:rPr>
                                <w:rFonts w:ascii="Calibri" w:hAnsi="Calibri" w:cs="Calibri"/>
                                <w:sz w:val="18"/>
                                <w:szCs w:val="18"/>
                              </w:rPr>
                            </w:pPr>
                            <w:r w:rsidRPr="0031563F">
                              <w:rPr>
                                <w:rFonts w:ascii="Arial" w:hAnsi="Arial" w:cs="Arial"/>
                                <w:sz w:val="19"/>
                                <w:szCs w:val="19"/>
                                <w14:ligatures w14:val="none"/>
                              </w:rPr>
                              <w:t xml:space="preserve"> </w:t>
                            </w:r>
                            <w:r>
                              <w:rPr>
                                <w:rFonts w:ascii="Arial" w:hAnsi="Arial" w:cs="Arial"/>
                                <w:sz w:val="19"/>
                                <w:szCs w:val="19"/>
                                <w14:ligatures w14:val="none"/>
                              </w:rPr>
                              <w:t xml:space="preserve">    </w:t>
                            </w:r>
                            <w:r w:rsidR="00091BF6" w:rsidRPr="00091BF6">
                              <w:rPr>
                                <w:rFonts w:ascii="Arial" w:hAnsi="Arial" w:cs="Arial"/>
                                <w:sz w:val="19"/>
                                <w:szCs w:val="19"/>
                                <w14:ligatures w14:val="none"/>
                              </w:rPr>
                              <w:tab/>
                              <w:t xml:space="preserve">                              </w:t>
                            </w:r>
                            <w:r>
                              <w:rPr>
                                <w:rFonts w:ascii="Arial" w:hAnsi="Arial" w:cs="Arial"/>
                                <w:sz w:val="19"/>
                                <w:szCs w:val="19"/>
                                <w14:ligatures w14:val="none"/>
                              </w:rPr>
                              <w:t xml:space="preserve">        </w:t>
                            </w:r>
                            <w:r w:rsidR="00091BF6" w:rsidRPr="00836AB1">
                              <w:rPr>
                                <w:rFonts w:ascii="Arial" w:hAnsi="Arial" w:cs="Arial"/>
                                <w:sz w:val="18"/>
                                <w:szCs w:val="18"/>
                                <w14:ligatures w14:val="none"/>
                              </w:rPr>
                              <w:t>Paul Smithson</w:t>
                            </w:r>
                          </w:p>
                          <w:p w14:paraId="5605974C" w14:textId="77777777" w:rsidR="00836AB1" w:rsidRPr="00836AB1" w:rsidRDefault="00091BF6" w:rsidP="00836AB1">
                            <w:pPr>
                              <w:widowControl w:val="0"/>
                              <w:jc w:val="both"/>
                              <w:rPr>
                                <w:sz w:val="12"/>
                                <w:szCs w:val="12"/>
                                <w14:ligatures w14:val="none"/>
                              </w:rPr>
                            </w:pPr>
                            <w:r w:rsidRPr="00836AB1">
                              <w:rPr>
                                <w:sz w:val="12"/>
                                <w:szCs w:val="12"/>
                                <w14:ligatures w14:val="none"/>
                              </w:rPr>
                              <w:t> </w:t>
                            </w:r>
                            <w:bookmarkStart w:id="1" w:name="_Hlk60215318"/>
                          </w:p>
                          <w:p w14:paraId="3968BAC0" w14:textId="006C4E54" w:rsidR="00DA1152" w:rsidRPr="007A29E4" w:rsidRDefault="00DA1152" w:rsidP="00836AB1">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Pr="00836AB1" w:rsidRDefault="007A29E4" w:rsidP="00EC4396">
                            <w:pPr>
                              <w:jc w:val="center"/>
                              <w:rPr>
                                <w:rFonts w:asciiTheme="minorHAnsi" w:hAnsiTheme="minorHAnsi" w:cstheme="minorHAnsi"/>
                                <w:b/>
                                <w:bCs/>
                                <w:sz w:val="10"/>
                                <w:szCs w:val="10"/>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77777777" w:rsidR="0072495B" w:rsidRPr="00836AB1" w:rsidRDefault="0072495B" w:rsidP="0072495B">
            <w:pPr>
              <w:widowControl w:val="0"/>
              <w:jc w:val="both"/>
              <w:rPr>
                <w:rFonts w:ascii="Arial" w:hAnsi="Arial" w:cs="Arial"/>
                <w14:ligatures w14:val="none"/>
              </w:rPr>
            </w:pPr>
          </w:p>
          <w:p w14:paraId="136B56AB" w14:textId="5689148E" w:rsidR="00FF1D6B" w:rsidRPr="00836AB1" w:rsidRDefault="003545A6" w:rsidP="00091BF6">
            <w:pPr>
              <w:pStyle w:val="DefaultText"/>
              <w:widowControl w:val="0"/>
              <w:jc w:val="both"/>
              <w:rPr>
                <w:rFonts w:ascii="Arial" w:hAnsi="Arial" w:cs="Arial"/>
                <w:sz w:val="16"/>
                <w:szCs w:val="16"/>
                <w14:ligatures w14:val="none"/>
              </w:rPr>
            </w:pPr>
            <w:r w:rsidRPr="0031563F">
              <w:rPr>
                <w:rFonts w:ascii="Arial" w:hAnsi="Arial" w:cs="Arial"/>
                <w:sz w:val="22"/>
                <w:szCs w:val="22"/>
                <w14:ligatures w14:val="none"/>
              </w:rPr>
              <w:t xml:space="preserve">    </w:t>
            </w:r>
            <w:r w:rsidR="00FE5E40" w:rsidRPr="0031563F">
              <w:rPr>
                <w:rFonts w:ascii="Arial" w:hAnsi="Arial" w:cs="Arial"/>
                <w:sz w:val="22"/>
                <w:szCs w:val="22"/>
                <w14:ligatures w14:val="none"/>
              </w:rPr>
              <w:t xml:space="preserve"> </w:t>
            </w:r>
            <w:r w:rsidRPr="0031563F">
              <w:rPr>
                <w:rFonts w:ascii="Arial" w:hAnsi="Arial" w:cs="Arial"/>
                <w:sz w:val="22"/>
                <w:szCs w:val="22"/>
                <w14:ligatures w14:val="none"/>
              </w:rPr>
              <w:t xml:space="preserve">  </w:t>
            </w:r>
            <w:r w:rsidR="00836AB1">
              <w:rPr>
                <w:rFonts w:ascii="Arial" w:hAnsi="Arial" w:cs="Arial"/>
                <w:sz w:val="18"/>
                <w:szCs w:val="18"/>
                <w14:ligatures w14:val="none"/>
              </w:rPr>
              <w:t xml:space="preserve"> </w:t>
            </w:r>
          </w:p>
          <w:p w14:paraId="444A90B3" w14:textId="0D12BE9C" w:rsidR="00CA69AD" w:rsidRPr="00CA69AD" w:rsidRDefault="0016425A" w:rsidP="00E166AC">
            <w:pPr>
              <w:pStyle w:val="DefaultText"/>
              <w:widowControl w:val="0"/>
              <w:ind w:right="150"/>
              <w:jc w:val="both"/>
              <w:rPr>
                <w:rFonts w:ascii="Arial" w:hAnsi="Arial" w:cs="Arial"/>
                <w:sz w:val="18"/>
                <w:szCs w:val="18"/>
                <w14:ligatures w14:val="none"/>
              </w:rPr>
            </w:pPr>
            <w:r>
              <w:rPr>
                <w:rFonts w:ascii="Arial" w:hAnsi="Arial" w:cs="Arial"/>
                <w:sz w:val="19"/>
                <w:szCs w:val="19"/>
                <w14:ligatures w14:val="none"/>
              </w:rPr>
              <w:t xml:space="preserve">     </w:t>
            </w:r>
            <w:r w:rsidR="00E166AC">
              <w:rPr>
                <w:rFonts w:ascii="Arial" w:hAnsi="Arial" w:cs="Arial"/>
                <w:sz w:val="19"/>
                <w:szCs w:val="19"/>
                <w14:ligatures w14:val="none"/>
              </w:rPr>
              <w:t xml:space="preserve"> </w:t>
            </w:r>
            <w:r w:rsidR="00CA69AD" w:rsidRPr="00CA69AD">
              <w:rPr>
                <w:rFonts w:ascii="Arial" w:hAnsi="Arial" w:cs="Arial"/>
                <w:sz w:val="18"/>
                <w:szCs w:val="18"/>
                <w14:ligatures w14:val="none"/>
              </w:rPr>
              <w:t xml:space="preserve">Most agree that God desires music to be offered up to Him in worship, but what kind?  To answer this </w:t>
            </w:r>
            <w:r w:rsidR="00836AB1" w:rsidRPr="00CA69AD">
              <w:rPr>
                <w:rFonts w:ascii="Arial" w:hAnsi="Arial" w:cs="Arial"/>
                <w:sz w:val="18"/>
                <w:szCs w:val="18"/>
                <w14:ligatures w14:val="none"/>
              </w:rPr>
              <w:t>question,</w:t>
            </w:r>
            <w:r w:rsidR="00CA69AD" w:rsidRPr="00CA69AD">
              <w:rPr>
                <w:rFonts w:ascii="Arial" w:hAnsi="Arial" w:cs="Arial"/>
                <w:sz w:val="18"/>
                <w:szCs w:val="18"/>
                <w14:ligatures w14:val="none"/>
              </w:rPr>
              <w:t xml:space="preserve"> we must search the Scriptures to see what God has authorized in His New Covenant.</w:t>
            </w:r>
          </w:p>
          <w:p w14:paraId="7B9DF9DE" w14:textId="77777777" w:rsidR="00CA69AD" w:rsidRPr="00E166AC" w:rsidRDefault="00CA69AD" w:rsidP="00E166AC">
            <w:pPr>
              <w:pStyle w:val="DefaultText"/>
              <w:widowControl w:val="0"/>
              <w:ind w:right="150"/>
              <w:jc w:val="both"/>
              <w:rPr>
                <w:rFonts w:ascii="Arial" w:hAnsi="Arial" w:cs="Arial"/>
                <w:sz w:val="10"/>
                <w:szCs w:val="10"/>
                <w14:ligatures w14:val="none"/>
              </w:rPr>
            </w:pPr>
            <w:r w:rsidRPr="00E166AC">
              <w:rPr>
                <w:rFonts w:ascii="Arial" w:hAnsi="Arial" w:cs="Arial"/>
                <w:sz w:val="10"/>
                <w:szCs w:val="10"/>
                <w14:ligatures w14:val="none"/>
              </w:rPr>
              <w:t> </w:t>
            </w:r>
          </w:p>
          <w:p w14:paraId="7687A77E" w14:textId="2F8A33F3" w:rsidR="00CA69AD" w:rsidRPr="00CA69AD" w:rsidRDefault="00CA69AD" w:rsidP="00E166AC">
            <w:pPr>
              <w:pStyle w:val="DefaultText"/>
              <w:widowControl w:val="0"/>
              <w:ind w:right="150"/>
              <w:jc w:val="both"/>
              <w:rPr>
                <w:rFonts w:ascii="Arial" w:hAnsi="Arial" w:cs="Arial"/>
                <w:sz w:val="18"/>
                <w:szCs w:val="18"/>
                <w14:ligatures w14:val="none"/>
              </w:rPr>
            </w:pPr>
            <w:r w:rsidRPr="00CA69AD">
              <w:rPr>
                <w:rFonts w:ascii="Arial" w:hAnsi="Arial" w:cs="Arial"/>
                <w:sz w:val="18"/>
                <w:szCs w:val="18"/>
                <w14:ligatures w14:val="none"/>
              </w:rPr>
              <w:t xml:space="preserve">     When one searches the New Testament Scriptures</w:t>
            </w:r>
            <w:r w:rsidR="00836AB1">
              <w:rPr>
                <w:rFonts w:ascii="Arial" w:hAnsi="Arial" w:cs="Arial"/>
                <w:sz w:val="18"/>
                <w:szCs w:val="18"/>
                <w14:ligatures w14:val="none"/>
              </w:rPr>
              <w:t>,</w:t>
            </w:r>
            <w:r w:rsidRPr="00CA69AD">
              <w:rPr>
                <w:rFonts w:ascii="Arial" w:hAnsi="Arial" w:cs="Arial"/>
                <w:sz w:val="18"/>
                <w:szCs w:val="18"/>
                <w14:ligatures w14:val="none"/>
              </w:rPr>
              <w:t xml:space="preserve"> he finds that Matt. 26:30; Acts 16:25; Rom. 15:9; 1Cor. 14:15; Eph. 5:19; Col. 3:16; Heb. 2:12; 13:15; Jam. 5:13, are all the passages that deal with men offering up music to the Lord. In every instance the music is singing, thus specifying what kind of music we are to make-- singing with the heart. There is no New Testament passage that states, "Thou shalt not play instrumental music in worship." Yet, God has told us what kind of music He does approve of, which excludes all other types.</w:t>
            </w:r>
          </w:p>
          <w:p w14:paraId="4D3171B4" w14:textId="77777777" w:rsidR="00CA69AD" w:rsidRPr="00E166AC" w:rsidRDefault="00CA69AD" w:rsidP="00E166AC">
            <w:pPr>
              <w:pStyle w:val="DefaultText"/>
              <w:widowControl w:val="0"/>
              <w:ind w:right="150"/>
              <w:jc w:val="both"/>
              <w:rPr>
                <w:rFonts w:ascii="Arial" w:hAnsi="Arial" w:cs="Arial"/>
                <w:sz w:val="12"/>
                <w:szCs w:val="12"/>
                <w14:ligatures w14:val="none"/>
              </w:rPr>
            </w:pPr>
            <w:r w:rsidRPr="00E166AC">
              <w:rPr>
                <w:rFonts w:ascii="Arial" w:hAnsi="Arial" w:cs="Arial"/>
                <w:sz w:val="12"/>
                <w:szCs w:val="12"/>
                <w14:ligatures w14:val="none"/>
              </w:rPr>
              <w:t> </w:t>
            </w:r>
          </w:p>
          <w:p w14:paraId="7CE3D3A3" w14:textId="77777777" w:rsidR="00CA69AD" w:rsidRPr="00CA69AD" w:rsidRDefault="00CA69AD" w:rsidP="00E166AC">
            <w:pPr>
              <w:pStyle w:val="DefaultText"/>
              <w:widowControl w:val="0"/>
              <w:ind w:right="150"/>
              <w:jc w:val="both"/>
              <w:rPr>
                <w:rFonts w:ascii="Arial" w:hAnsi="Arial" w:cs="Arial"/>
                <w:sz w:val="18"/>
                <w:szCs w:val="18"/>
                <w14:ligatures w14:val="none"/>
              </w:rPr>
            </w:pPr>
            <w:r w:rsidRPr="00CA69AD">
              <w:rPr>
                <w:rFonts w:ascii="Arial" w:hAnsi="Arial" w:cs="Arial"/>
                <w:sz w:val="18"/>
                <w:szCs w:val="18"/>
                <w14:ligatures w14:val="none"/>
              </w:rPr>
              <w:t xml:space="preserve">     We must not only worship with the proper spirit, but also as the truth directs (Jn. 4:24). Thus, we must have divine authority for all that we do in word or deed (Col.3:17). Divine authority is established by direct commands, approved examples, and by things that must be necessarily inferred from the Scriptures. </w:t>
            </w:r>
          </w:p>
          <w:p w14:paraId="4B3B1ED5" w14:textId="77777777" w:rsidR="00CA69AD" w:rsidRPr="00E166AC" w:rsidRDefault="00CA69AD" w:rsidP="00E166AC">
            <w:pPr>
              <w:pStyle w:val="DefaultText"/>
              <w:widowControl w:val="0"/>
              <w:ind w:right="150"/>
              <w:jc w:val="both"/>
              <w:rPr>
                <w:rFonts w:ascii="Arial" w:hAnsi="Arial" w:cs="Arial"/>
                <w:sz w:val="12"/>
                <w:szCs w:val="12"/>
                <w14:ligatures w14:val="none"/>
              </w:rPr>
            </w:pPr>
            <w:r w:rsidRPr="00E166AC">
              <w:rPr>
                <w:rFonts w:ascii="Arial" w:hAnsi="Arial" w:cs="Arial"/>
                <w:sz w:val="12"/>
                <w:szCs w:val="12"/>
                <w14:ligatures w14:val="none"/>
              </w:rPr>
              <w:t> </w:t>
            </w:r>
          </w:p>
          <w:p w14:paraId="12A902C2" w14:textId="359A7B63" w:rsidR="00CA69AD" w:rsidRPr="00CA69AD" w:rsidRDefault="00CA69AD" w:rsidP="00E166AC">
            <w:pPr>
              <w:widowControl w:val="0"/>
              <w:ind w:right="150"/>
              <w:jc w:val="both"/>
              <w:rPr>
                <w:rFonts w:ascii="Arial" w:hAnsi="Arial" w:cs="Arial"/>
                <w:sz w:val="18"/>
                <w:szCs w:val="18"/>
                <w14:ligatures w14:val="none"/>
              </w:rPr>
            </w:pPr>
            <w:r w:rsidRPr="00CA69AD">
              <w:rPr>
                <w:rFonts w:ascii="Arial" w:hAnsi="Arial" w:cs="Arial"/>
                <w:sz w:val="18"/>
                <w:szCs w:val="18"/>
                <w14:ligatures w14:val="none"/>
              </w:rPr>
              <w:t xml:space="preserve">    There are two kinds of authority, general and specific. General authority gives us the liberty to determine what has not been specified. </w:t>
            </w:r>
            <w:r w:rsidR="00E166AC">
              <w:rPr>
                <w:rFonts w:ascii="Arial" w:hAnsi="Arial" w:cs="Arial"/>
                <w:sz w:val="18"/>
                <w:szCs w:val="18"/>
                <w14:ligatures w14:val="none"/>
              </w:rPr>
              <w:t>Which allows</w:t>
            </w:r>
            <w:r w:rsidRPr="00CA69AD">
              <w:rPr>
                <w:rFonts w:ascii="Arial" w:hAnsi="Arial" w:cs="Arial"/>
                <w:sz w:val="18"/>
                <w:szCs w:val="18"/>
                <w14:ligatures w14:val="none"/>
              </w:rPr>
              <w:t xml:space="preserve"> includ</w:t>
            </w:r>
            <w:r w:rsidR="00E166AC">
              <w:rPr>
                <w:rFonts w:ascii="Arial" w:hAnsi="Arial" w:cs="Arial"/>
                <w:sz w:val="18"/>
                <w:szCs w:val="18"/>
                <w14:ligatures w14:val="none"/>
              </w:rPr>
              <w:t>ing</w:t>
            </w:r>
            <w:r w:rsidRPr="00CA69AD">
              <w:rPr>
                <w:rFonts w:ascii="Arial" w:hAnsi="Arial" w:cs="Arial"/>
                <w:sz w:val="18"/>
                <w:szCs w:val="18"/>
                <w14:ligatures w14:val="none"/>
              </w:rPr>
              <w:t xml:space="preserve"> everything that is essential to accomplish the thing we are authorized to do. An example of general authority would be Mat. 28:19, "Go therefore and make disciples of nations..."  By a direct command we establish divine authority to "Go".  The authority is general as</w:t>
            </w:r>
            <w:r>
              <w:rPr>
                <w:rFonts w:ascii="Arial" w:hAnsi="Arial" w:cs="Arial"/>
                <w:sz w:val="18"/>
                <w:szCs w:val="18"/>
                <w14:ligatures w14:val="none"/>
              </w:rPr>
              <w:t xml:space="preserve"> </w:t>
            </w:r>
            <w:r w:rsidRPr="00CA69AD">
              <w:rPr>
                <w:rFonts w:ascii="Arial" w:hAnsi="Arial" w:cs="Arial"/>
                <w:sz w:val="18"/>
                <w:szCs w:val="18"/>
                <w14:ligatures w14:val="none"/>
              </w:rPr>
              <w:t xml:space="preserve">the means of going is not specified.  Thus, we are at liberty to </w:t>
            </w:r>
            <w:proofErr w:type="gramStart"/>
            <w:r w:rsidRPr="00CA69AD">
              <w:rPr>
                <w:rFonts w:ascii="Arial" w:hAnsi="Arial" w:cs="Arial"/>
                <w:sz w:val="18"/>
                <w:szCs w:val="18"/>
                <w14:ligatures w14:val="none"/>
              </w:rPr>
              <w:t>walk,</w:t>
            </w:r>
            <w:r>
              <w:rPr>
                <w:rFonts w:ascii="Arial" w:hAnsi="Arial" w:cs="Arial"/>
                <w:sz w:val="18"/>
                <w:szCs w:val="18"/>
                <w14:ligatures w14:val="none"/>
              </w:rPr>
              <w:t xml:space="preserve"> </w:t>
            </w:r>
            <w:r w:rsidRPr="00CA69AD">
              <w:rPr>
                <w:rFonts w:ascii="Arial" w:hAnsi="Arial" w:cs="Arial"/>
                <w:sz w:val="18"/>
                <w:szCs w:val="18"/>
                <w14:ligatures w14:val="none"/>
              </w:rPr>
              <w:t xml:space="preserve"> ride</w:t>
            </w:r>
            <w:proofErr w:type="gramEnd"/>
            <w:r w:rsidRPr="00CA69AD">
              <w:rPr>
                <w:rFonts w:ascii="Arial" w:hAnsi="Arial" w:cs="Arial"/>
                <w:sz w:val="18"/>
                <w:szCs w:val="18"/>
                <w14:ligatures w14:val="none"/>
              </w:rPr>
              <w:t>,</w:t>
            </w:r>
            <w:r>
              <w:rPr>
                <w:rFonts w:ascii="Arial" w:hAnsi="Arial" w:cs="Arial"/>
                <w:sz w:val="18"/>
                <w:szCs w:val="18"/>
                <w14:ligatures w14:val="none"/>
              </w:rPr>
              <w:t xml:space="preserve"> </w:t>
            </w:r>
            <w:r w:rsidRPr="00CA69AD">
              <w:rPr>
                <w:rFonts w:ascii="Arial" w:hAnsi="Arial" w:cs="Arial"/>
                <w:sz w:val="18"/>
                <w:szCs w:val="18"/>
                <w14:ligatures w14:val="none"/>
              </w:rPr>
              <w:t xml:space="preserve"> fly, sail, etc..</w:t>
            </w:r>
          </w:p>
          <w:p w14:paraId="37561994" w14:textId="78DB99E0" w:rsidR="00C91105" w:rsidRPr="00C91105" w:rsidRDefault="00C91105" w:rsidP="00E166AC">
            <w:pPr>
              <w:widowControl w:val="0"/>
              <w:ind w:right="150"/>
              <w:rPr>
                <w:rFonts w:ascii="Calibri" w:hAnsi="Calibri" w:cs="Calibri"/>
                <w:sz w:val="19"/>
                <w:szCs w:val="19"/>
                <w14:ligatures w14:val="none"/>
              </w:rPr>
            </w:pPr>
          </w:p>
          <w:p w14:paraId="66016DE2" w14:textId="7D202332" w:rsidR="00C91105" w:rsidRDefault="00C91105" w:rsidP="00C91105">
            <w:pPr>
              <w:pStyle w:val="DefaultText"/>
              <w:widowControl w:val="0"/>
              <w:jc w:val="both"/>
              <w:rPr>
                <w:rFonts w:ascii="Arial" w:hAnsi="Arial" w:cs="Arial"/>
                <w:sz w:val="20"/>
                <w:szCs w:val="20"/>
                <w14:ligatures w14:val="none"/>
              </w:rPr>
            </w:pPr>
          </w:p>
          <w:p w14:paraId="5FE1713C" w14:textId="77777777" w:rsidR="00C91105" w:rsidRDefault="00C91105" w:rsidP="00C91105">
            <w:pPr>
              <w:pStyle w:val="DefaultText"/>
              <w:widowControl w:val="0"/>
              <w:jc w:val="both"/>
              <w:rPr>
                <w:rFonts w:ascii="Arial" w:hAnsi="Arial" w:cs="Arial"/>
                <w:sz w:val="20"/>
                <w:szCs w:val="20"/>
                <w14:ligatures w14:val="none"/>
              </w:rPr>
            </w:pPr>
            <w:r>
              <w:rPr>
                <w:rFonts w:ascii="Arial" w:hAnsi="Arial" w:cs="Arial"/>
                <w:sz w:val="20"/>
                <w:szCs w:val="20"/>
                <w14:ligatures w14:val="none"/>
              </w:rPr>
              <w:lastRenderedPageBreak/>
              <w:t> </w:t>
            </w:r>
          </w:p>
          <w:p w14:paraId="7E047F45" w14:textId="37DA4DF9" w:rsidR="007A29E4" w:rsidRPr="00FE5E40" w:rsidRDefault="007A29E4" w:rsidP="00A82FB7">
            <w:pPr>
              <w:widowControl w:val="0"/>
              <w:jc w:val="both"/>
              <w:rPr>
                <w:rFonts w:ascii="Calibri" w:hAnsi="Calibri" w:cs="Calibri"/>
                <w:sz w:val="19"/>
                <w:szCs w:val="19"/>
                <w14:ligatures w14:val="none"/>
              </w:rPr>
            </w:pPr>
            <w:r w:rsidRPr="00FE5E40">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1B68A0AA" w14:textId="77777777" w:rsidR="00CA69AD" w:rsidRPr="00CA69AD" w:rsidRDefault="00CA69AD" w:rsidP="00CA69AD">
            <w:pPr>
              <w:pStyle w:val="DefaultText"/>
              <w:widowControl w:val="0"/>
              <w:ind w:left="255"/>
              <w:jc w:val="both"/>
              <w:rPr>
                <w:rFonts w:ascii="Arial" w:hAnsi="Arial" w:cs="Arial"/>
                <w:sz w:val="18"/>
                <w:szCs w:val="18"/>
                <w14:ligatures w14:val="none"/>
              </w:rPr>
            </w:pPr>
            <w:r w:rsidRPr="00CA69AD">
              <w:rPr>
                <w:rFonts w:ascii="Arial" w:hAnsi="Arial" w:cs="Arial"/>
                <w:sz w:val="18"/>
                <w:szCs w:val="18"/>
                <w14:ligatures w14:val="none"/>
              </w:rPr>
              <w:t> </w:t>
            </w:r>
          </w:p>
          <w:p w14:paraId="17E85E05" w14:textId="027C4ACD" w:rsidR="00CA69AD" w:rsidRPr="00CA69AD" w:rsidRDefault="00CA69AD" w:rsidP="00CA69AD">
            <w:pPr>
              <w:pStyle w:val="DefaultText"/>
              <w:widowControl w:val="0"/>
              <w:ind w:left="255"/>
              <w:jc w:val="both"/>
              <w:rPr>
                <w:rFonts w:ascii="Arial" w:hAnsi="Arial" w:cs="Arial"/>
                <w:sz w:val="18"/>
                <w:szCs w:val="18"/>
                <w14:ligatures w14:val="none"/>
              </w:rPr>
            </w:pPr>
            <w:r w:rsidRPr="00CA69AD">
              <w:rPr>
                <w:rFonts w:ascii="Arial" w:hAnsi="Arial" w:cs="Arial"/>
                <w:sz w:val="18"/>
                <w:szCs w:val="18"/>
                <w14:ligatures w14:val="none"/>
              </w:rPr>
              <w:t xml:space="preserve">  </w:t>
            </w:r>
            <w:r w:rsidR="00836AB1">
              <w:rPr>
                <w:rFonts w:ascii="Arial" w:hAnsi="Arial" w:cs="Arial"/>
                <w:sz w:val="18"/>
                <w:szCs w:val="18"/>
                <w14:ligatures w14:val="none"/>
              </w:rPr>
              <w:t xml:space="preserve"> </w:t>
            </w:r>
            <w:r w:rsidRPr="00CA69AD">
              <w:rPr>
                <w:rFonts w:ascii="Arial" w:hAnsi="Arial" w:cs="Arial"/>
                <w:sz w:val="18"/>
                <w:szCs w:val="18"/>
                <w14:ligatures w14:val="none"/>
              </w:rPr>
              <w:t xml:space="preserve">  Specific authority, however, excludes everything else that is not specified.  When God specifies a certain thing, that excludes all others.  This has always been true.  When God told Noah to build the ark</w:t>
            </w:r>
            <w:r w:rsidR="00E166AC">
              <w:rPr>
                <w:rFonts w:ascii="Arial" w:hAnsi="Arial" w:cs="Arial"/>
                <w:sz w:val="18"/>
                <w:szCs w:val="18"/>
                <w14:ligatures w14:val="none"/>
              </w:rPr>
              <w:t>,</w:t>
            </w:r>
            <w:r w:rsidRPr="00CA69AD">
              <w:rPr>
                <w:rFonts w:ascii="Arial" w:hAnsi="Arial" w:cs="Arial"/>
                <w:sz w:val="18"/>
                <w:szCs w:val="18"/>
                <w14:ligatures w14:val="none"/>
              </w:rPr>
              <w:t xml:space="preserve"> He specified gopher wood (Gen. 6:14). Though God did not tell Noah what not to use, His specific command excluded all other types of wood. Thus</w:t>
            </w:r>
            <w:r w:rsidR="00836AB1">
              <w:rPr>
                <w:rFonts w:ascii="Arial" w:hAnsi="Arial" w:cs="Arial"/>
                <w:sz w:val="18"/>
                <w:szCs w:val="18"/>
                <w14:ligatures w14:val="none"/>
              </w:rPr>
              <w:t>,</w:t>
            </w:r>
            <w:r w:rsidRPr="00CA69AD">
              <w:rPr>
                <w:rFonts w:ascii="Arial" w:hAnsi="Arial" w:cs="Arial"/>
                <w:sz w:val="18"/>
                <w:szCs w:val="18"/>
                <w14:ligatures w14:val="none"/>
              </w:rPr>
              <w:t xml:space="preserve"> Noah would have been disobedient to have used any other wood than gopher. In Num. 19:2 we read of the red, unblemished, heifer that was to be burned to ashes by the priest.  God did not have to state what all </w:t>
            </w:r>
            <w:r w:rsidR="00E166AC" w:rsidRPr="00CA69AD">
              <w:rPr>
                <w:rFonts w:ascii="Arial" w:hAnsi="Arial" w:cs="Arial"/>
                <w:sz w:val="18"/>
                <w:szCs w:val="18"/>
                <w14:ligatures w14:val="none"/>
              </w:rPr>
              <w:t>could</w:t>
            </w:r>
            <w:r w:rsidR="00E166AC">
              <w:rPr>
                <w:rFonts w:ascii="Arial" w:hAnsi="Arial" w:cs="Arial"/>
                <w:sz w:val="18"/>
                <w:szCs w:val="18"/>
                <w14:ligatures w14:val="none"/>
              </w:rPr>
              <w:t xml:space="preserve"> </w:t>
            </w:r>
            <w:r w:rsidR="00E166AC" w:rsidRPr="00CA69AD">
              <w:rPr>
                <w:rFonts w:ascii="Arial" w:hAnsi="Arial" w:cs="Arial"/>
                <w:sz w:val="18"/>
                <w:szCs w:val="18"/>
                <w14:ligatures w14:val="none"/>
              </w:rPr>
              <w:t>not</w:t>
            </w:r>
            <w:r w:rsidRPr="00CA69AD">
              <w:rPr>
                <w:rFonts w:ascii="Arial" w:hAnsi="Arial" w:cs="Arial"/>
                <w:sz w:val="18"/>
                <w:szCs w:val="18"/>
                <w14:ligatures w14:val="none"/>
              </w:rPr>
              <w:t xml:space="preserve"> be used, His specifications excluded all other animals, colors, and heifers that were blemished. </w:t>
            </w:r>
          </w:p>
          <w:p w14:paraId="486BAB80" w14:textId="77777777" w:rsidR="00CA69AD" w:rsidRPr="00CA69AD" w:rsidRDefault="00CA69AD" w:rsidP="00CA69AD">
            <w:pPr>
              <w:pStyle w:val="DefaultText"/>
              <w:widowControl w:val="0"/>
              <w:ind w:left="255"/>
              <w:jc w:val="both"/>
              <w:rPr>
                <w:rFonts w:ascii="Arial" w:hAnsi="Arial" w:cs="Arial"/>
                <w:sz w:val="18"/>
                <w:szCs w:val="18"/>
                <w14:ligatures w14:val="none"/>
              </w:rPr>
            </w:pPr>
            <w:r w:rsidRPr="00CA69AD">
              <w:rPr>
                <w:rFonts w:ascii="Arial" w:hAnsi="Arial" w:cs="Arial"/>
                <w:sz w:val="18"/>
                <w:szCs w:val="18"/>
                <w14:ligatures w14:val="none"/>
              </w:rPr>
              <w:t> </w:t>
            </w:r>
          </w:p>
          <w:p w14:paraId="659F247D" w14:textId="77777777" w:rsidR="00CA69AD" w:rsidRPr="00CA69AD" w:rsidRDefault="00CA69AD" w:rsidP="00CA69AD">
            <w:pPr>
              <w:pStyle w:val="DefaultText"/>
              <w:widowControl w:val="0"/>
              <w:ind w:left="255"/>
              <w:jc w:val="both"/>
              <w:rPr>
                <w:rFonts w:ascii="Arial" w:hAnsi="Arial" w:cs="Arial"/>
                <w:sz w:val="18"/>
                <w:szCs w:val="18"/>
                <w14:ligatures w14:val="none"/>
              </w:rPr>
            </w:pPr>
            <w:r w:rsidRPr="00CA69AD">
              <w:rPr>
                <w:rFonts w:ascii="Arial" w:hAnsi="Arial" w:cs="Arial"/>
                <w:sz w:val="18"/>
                <w:szCs w:val="18"/>
                <w14:ligatures w14:val="none"/>
              </w:rPr>
              <w:t xml:space="preserve">     The same is true in establishing divine authority for what kind of music is pleasing to God.  The New Testament shows that He has specified singing as the kind of music we are to offer unto Him. Though God has not stated what types of music cannot be used, the fact that He has specified singing alone excludes all other types, including instrumental music.</w:t>
            </w:r>
          </w:p>
          <w:p w14:paraId="2547CB32" w14:textId="77777777" w:rsidR="00CA69AD" w:rsidRPr="00CA69AD" w:rsidRDefault="00CA69AD" w:rsidP="00CA69AD">
            <w:pPr>
              <w:pStyle w:val="DefaultText"/>
              <w:widowControl w:val="0"/>
              <w:ind w:left="255"/>
              <w:jc w:val="both"/>
              <w:rPr>
                <w:rFonts w:ascii="Arial" w:hAnsi="Arial" w:cs="Arial"/>
                <w:sz w:val="18"/>
                <w:szCs w:val="18"/>
                <w14:ligatures w14:val="none"/>
              </w:rPr>
            </w:pPr>
            <w:r w:rsidRPr="00CA69AD">
              <w:rPr>
                <w:rFonts w:ascii="Arial" w:hAnsi="Arial" w:cs="Arial"/>
                <w:sz w:val="18"/>
                <w:szCs w:val="18"/>
                <w14:ligatures w14:val="none"/>
              </w:rPr>
              <w:t> </w:t>
            </w:r>
          </w:p>
          <w:p w14:paraId="2CB3B570" w14:textId="754E5909" w:rsidR="0016425A" w:rsidRDefault="00CA69AD" w:rsidP="0016425A">
            <w:pPr>
              <w:widowControl w:val="0"/>
              <w:ind w:left="255"/>
              <w:jc w:val="both"/>
              <w:rPr>
                <w14:ligatures w14:val="none"/>
              </w:rPr>
            </w:pPr>
            <w:r w:rsidRPr="00CA69AD">
              <w:rPr>
                <w:rFonts w:ascii="Arial" w:hAnsi="Arial" w:cs="Arial"/>
                <w:sz w:val="18"/>
                <w:szCs w:val="18"/>
                <w14:ligatures w14:val="none"/>
              </w:rPr>
              <w:t xml:space="preserve">    </w:t>
            </w:r>
            <w:r w:rsidR="00E166AC">
              <w:rPr>
                <w:rFonts w:ascii="Arial" w:hAnsi="Arial" w:cs="Arial"/>
                <w:sz w:val="18"/>
                <w:szCs w:val="18"/>
                <w14:ligatures w14:val="none"/>
              </w:rPr>
              <w:t xml:space="preserve"> </w:t>
            </w:r>
            <w:r w:rsidRPr="00CA69AD">
              <w:rPr>
                <w:rFonts w:ascii="Arial" w:hAnsi="Arial" w:cs="Arial"/>
                <w:sz w:val="18"/>
                <w:szCs w:val="18"/>
                <w14:ligatures w14:val="none"/>
              </w:rPr>
              <w:t>The same principle applies to the Lord's Supper. In Mat. 26:26-28 and 1Cor. 11:24-26 we have specific authority for what is to be used as a memorial for the death of Christ until He returns.  The approved example gives specific authority</w:t>
            </w:r>
            <w:r w:rsidR="00836AB1">
              <w:rPr>
                <w:rFonts w:ascii="Arial" w:hAnsi="Arial" w:cs="Arial"/>
                <w:sz w:val="18"/>
                <w:szCs w:val="18"/>
                <w14:ligatures w14:val="none"/>
              </w:rPr>
              <w:t xml:space="preserve"> </w:t>
            </w:r>
            <w:r w:rsidR="00836AB1" w:rsidRPr="00CA69AD">
              <w:rPr>
                <w:rFonts w:ascii="Arial" w:hAnsi="Arial" w:cs="Arial"/>
                <w:sz w:val="18"/>
                <w:szCs w:val="18"/>
                <w14:ligatures w14:val="none"/>
              </w:rPr>
              <w:t>for unleavened bread and the fruit of the vine to be used.  The fact that unleavened bread is specified excludes all other types of bread. Thus, it would be sinful to use another kind of bread. The same is true with the fruit of the vine, it</w:t>
            </w:r>
            <w:r w:rsidRPr="00CA69AD">
              <w:rPr>
                <w:rFonts w:ascii="Arial" w:hAnsi="Arial" w:cs="Arial"/>
                <w:sz w:val="19"/>
                <w:szCs w:val="19"/>
                <w14:ligatures w14:val="none"/>
              </w:rPr>
              <w:t xml:space="preserve"> </w:t>
            </w:r>
            <w:r w:rsidR="00836AB1" w:rsidRPr="00CA69AD">
              <w:rPr>
                <w:rFonts w:ascii="Arial" w:hAnsi="Arial" w:cs="Arial"/>
                <w:sz w:val="18"/>
                <w:szCs w:val="18"/>
                <w14:ligatures w14:val="none"/>
              </w:rPr>
              <w:t xml:space="preserve">excludes all other drinks. To use orange juice or apple juice would be sinful, for it </w:t>
            </w:r>
          </w:p>
          <w:p w14:paraId="4716AC57" w14:textId="77777777" w:rsidR="00EF5996" w:rsidRDefault="00EF5996" w:rsidP="00EF5996">
            <w:pPr>
              <w:widowControl w:val="0"/>
              <w:rPr>
                <w14:ligatures w14:val="none"/>
              </w:rPr>
            </w:pPr>
            <w:r>
              <w:rPr>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01CA9"/>
    <w:rsid w:val="0006193B"/>
    <w:rsid w:val="00091BF6"/>
    <w:rsid w:val="000B24F2"/>
    <w:rsid w:val="000C117A"/>
    <w:rsid w:val="000F2F9A"/>
    <w:rsid w:val="0013370C"/>
    <w:rsid w:val="0016425A"/>
    <w:rsid w:val="002226F1"/>
    <w:rsid w:val="00247D50"/>
    <w:rsid w:val="0027587B"/>
    <w:rsid w:val="002767F9"/>
    <w:rsid w:val="002842C9"/>
    <w:rsid w:val="002862CB"/>
    <w:rsid w:val="002D1FF8"/>
    <w:rsid w:val="0031563F"/>
    <w:rsid w:val="00353A94"/>
    <w:rsid w:val="003545A6"/>
    <w:rsid w:val="00376D70"/>
    <w:rsid w:val="003A7008"/>
    <w:rsid w:val="003B61F1"/>
    <w:rsid w:val="00404DFB"/>
    <w:rsid w:val="00407C58"/>
    <w:rsid w:val="004629B3"/>
    <w:rsid w:val="004942B0"/>
    <w:rsid w:val="004C2DF5"/>
    <w:rsid w:val="004C2E40"/>
    <w:rsid w:val="00545EBA"/>
    <w:rsid w:val="00547CB8"/>
    <w:rsid w:val="00571AEE"/>
    <w:rsid w:val="00635CF4"/>
    <w:rsid w:val="00640FB1"/>
    <w:rsid w:val="00686AA9"/>
    <w:rsid w:val="006A21E2"/>
    <w:rsid w:val="0072495B"/>
    <w:rsid w:val="007559EB"/>
    <w:rsid w:val="00756F5F"/>
    <w:rsid w:val="00762329"/>
    <w:rsid w:val="007A29E4"/>
    <w:rsid w:val="007A5586"/>
    <w:rsid w:val="008208F2"/>
    <w:rsid w:val="00824D99"/>
    <w:rsid w:val="00836AB1"/>
    <w:rsid w:val="008606D3"/>
    <w:rsid w:val="00866D97"/>
    <w:rsid w:val="0089111C"/>
    <w:rsid w:val="008D5D60"/>
    <w:rsid w:val="008F662F"/>
    <w:rsid w:val="00902218"/>
    <w:rsid w:val="009761E0"/>
    <w:rsid w:val="00987E90"/>
    <w:rsid w:val="00A82FB7"/>
    <w:rsid w:val="00AA0A5F"/>
    <w:rsid w:val="00AB32F3"/>
    <w:rsid w:val="00AF521A"/>
    <w:rsid w:val="00B33880"/>
    <w:rsid w:val="00B75D3C"/>
    <w:rsid w:val="00B86734"/>
    <w:rsid w:val="00BD3E67"/>
    <w:rsid w:val="00BF0246"/>
    <w:rsid w:val="00C13029"/>
    <w:rsid w:val="00C91105"/>
    <w:rsid w:val="00CA69AD"/>
    <w:rsid w:val="00DA1152"/>
    <w:rsid w:val="00DE1333"/>
    <w:rsid w:val="00DE56F1"/>
    <w:rsid w:val="00DF2123"/>
    <w:rsid w:val="00E166AC"/>
    <w:rsid w:val="00EC4396"/>
    <w:rsid w:val="00EF5996"/>
    <w:rsid w:val="00F07882"/>
    <w:rsid w:val="00FD0762"/>
    <w:rsid w:val="00FE5E40"/>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30484013">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08033491">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1798288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205829">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392168235">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683241583">
      <w:bodyDiv w:val="1"/>
      <w:marLeft w:val="0"/>
      <w:marRight w:val="0"/>
      <w:marTop w:val="0"/>
      <w:marBottom w:val="0"/>
      <w:divBdr>
        <w:top w:val="none" w:sz="0" w:space="0" w:color="auto"/>
        <w:left w:val="none" w:sz="0" w:space="0" w:color="auto"/>
        <w:bottom w:val="none" w:sz="0" w:space="0" w:color="auto"/>
        <w:right w:val="none" w:sz="0" w:space="0" w:color="auto"/>
      </w:divBdr>
    </w:div>
    <w:div w:id="693770707">
      <w:bodyDiv w:val="1"/>
      <w:marLeft w:val="0"/>
      <w:marRight w:val="0"/>
      <w:marTop w:val="0"/>
      <w:marBottom w:val="0"/>
      <w:divBdr>
        <w:top w:val="none" w:sz="0" w:space="0" w:color="auto"/>
        <w:left w:val="none" w:sz="0" w:space="0" w:color="auto"/>
        <w:bottom w:val="none" w:sz="0" w:space="0" w:color="auto"/>
        <w:right w:val="none" w:sz="0" w:space="0" w:color="auto"/>
      </w:divBdr>
    </w:div>
    <w:div w:id="699161079">
      <w:bodyDiv w:val="1"/>
      <w:marLeft w:val="0"/>
      <w:marRight w:val="0"/>
      <w:marTop w:val="0"/>
      <w:marBottom w:val="0"/>
      <w:divBdr>
        <w:top w:val="none" w:sz="0" w:space="0" w:color="auto"/>
        <w:left w:val="none" w:sz="0" w:space="0" w:color="auto"/>
        <w:bottom w:val="none" w:sz="0" w:space="0" w:color="auto"/>
        <w:right w:val="none" w:sz="0" w:space="0" w:color="auto"/>
      </w:divBdr>
    </w:div>
    <w:div w:id="709500246">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857044413">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989946349">
      <w:bodyDiv w:val="1"/>
      <w:marLeft w:val="0"/>
      <w:marRight w:val="0"/>
      <w:marTop w:val="0"/>
      <w:marBottom w:val="0"/>
      <w:divBdr>
        <w:top w:val="none" w:sz="0" w:space="0" w:color="auto"/>
        <w:left w:val="none" w:sz="0" w:space="0" w:color="auto"/>
        <w:bottom w:val="none" w:sz="0" w:space="0" w:color="auto"/>
        <w:right w:val="none" w:sz="0" w:space="0" w:color="auto"/>
      </w:divBdr>
    </w:div>
    <w:div w:id="1000739224">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030642155">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40533168">
      <w:bodyDiv w:val="1"/>
      <w:marLeft w:val="0"/>
      <w:marRight w:val="0"/>
      <w:marTop w:val="0"/>
      <w:marBottom w:val="0"/>
      <w:divBdr>
        <w:top w:val="none" w:sz="0" w:space="0" w:color="auto"/>
        <w:left w:val="none" w:sz="0" w:space="0" w:color="auto"/>
        <w:bottom w:val="none" w:sz="0" w:space="0" w:color="auto"/>
        <w:right w:val="none" w:sz="0" w:space="0" w:color="auto"/>
      </w:divBdr>
    </w:div>
    <w:div w:id="1174228264">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362895368">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601793664">
      <w:bodyDiv w:val="1"/>
      <w:marLeft w:val="0"/>
      <w:marRight w:val="0"/>
      <w:marTop w:val="0"/>
      <w:marBottom w:val="0"/>
      <w:divBdr>
        <w:top w:val="none" w:sz="0" w:space="0" w:color="auto"/>
        <w:left w:val="none" w:sz="0" w:space="0" w:color="auto"/>
        <w:bottom w:val="none" w:sz="0" w:space="0" w:color="auto"/>
        <w:right w:val="none" w:sz="0" w:space="0" w:color="auto"/>
      </w:divBdr>
    </w:div>
    <w:div w:id="1608612254">
      <w:bodyDiv w:val="1"/>
      <w:marLeft w:val="0"/>
      <w:marRight w:val="0"/>
      <w:marTop w:val="0"/>
      <w:marBottom w:val="0"/>
      <w:divBdr>
        <w:top w:val="none" w:sz="0" w:space="0" w:color="auto"/>
        <w:left w:val="none" w:sz="0" w:space="0" w:color="auto"/>
        <w:bottom w:val="none" w:sz="0" w:space="0" w:color="auto"/>
        <w:right w:val="none" w:sz="0" w:space="0" w:color="auto"/>
      </w:divBdr>
    </w:div>
    <w:div w:id="1646621920">
      <w:bodyDiv w:val="1"/>
      <w:marLeft w:val="0"/>
      <w:marRight w:val="0"/>
      <w:marTop w:val="0"/>
      <w:marBottom w:val="0"/>
      <w:divBdr>
        <w:top w:val="none" w:sz="0" w:space="0" w:color="auto"/>
        <w:left w:val="none" w:sz="0" w:space="0" w:color="auto"/>
        <w:bottom w:val="none" w:sz="0" w:space="0" w:color="auto"/>
        <w:right w:val="none" w:sz="0" w:space="0" w:color="auto"/>
      </w:divBdr>
    </w:div>
    <w:div w:id="165382851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769931286">
      <w:bodyDiv w:val="1"/>
      <w:marLeft w:val="0"/>
      <w:marRight w:val="0"/>
      <w:marTop w:val="0"/>
      <w:marBottom w:val="0"/>
      <w:divBdr>
        <w:top w:val="none" w:sz="0" w:space="0" w:color="auto"/>
        <w:left w:val="none" w:sz="0" w:space="0" w:color="auto"/>
        <w:bottom w:val="none" w:sz="0" w:space="0" w:color="auto"/>
        <w:right w:val="none" w:sz="0" w:space="0" w:color="auto"/>
      </w:divBdr>
    </w:div>
    <w:div w:id="1794980386">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 w:id="2123844989">
      <w:bodyDiv w:val="1"/>
      <w:marLeft w:val="0"/>
      <w:marRight w:val="0"/>
      <w:marTop w:val="0"/>
      <w:marBottom w:val="0"/>
      <w:divBdr>
        <w:top w:val="none" w:sz="0" w:space="0" w:color="auto"/>
        <w:left w:val="none" w:sz="0" w:space="0" w:color="auto"/>
        <w:bottom w:val="none" w:sz="0" w:space="0" w:color="auto"/>
        <w:right w:val="none" w:sz="0" w:space="0" w:color="auto"/>
      </w:divBdr>
    </w:div>
    <w:div w:id="21410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4</cp:revision>
  <cp:lastPrinted>2020-12-30T17:30:00Z</cp:lastPrinted>
  <dcterms:created xsi:type="dcterms:W3CDTF">2020-12-30T17:36:00Z</dcterms:created>
  <dcterms:modified xsi:type="dcterms:W3CDTF">2021-01-01T16:46:00Z</dcterms:modified>
</cp:coreProperties>
</file>